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59385" w14:textId="77777777" w:rsidR="00546A4C" w:rsidRPr="00AD4AF5" w:rsidRDefault="00281EF1" w:rsidP="00281EF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D4AF5">
        <w:rPr>
          <w:rFonts w:ascii="Times New Roman" w:hAnsi="Times New Roman" w:cs="Times New Roman"/>
          <w:sz w:val="28"/>
          <w:szCs w:val="28"/>
        </w:rPr>
        <w:t xml:space="preserve">Utazni öröm. De mindannyiunknak szüksége van egy Vergiliusra ebben a földi pokolban, amit közkeletűbb szóval turizmusnak hívnak. Bánki Éva rendhagyó útinaplója, a Telihold Velencében nem bédekker, nem talmi látványosságokkal teli sugárút, hanem a klasszikus szellem ösvénye. </w:t>
      </w:r>
      <w:r w:rsidR="00546A4C" w:rsidRPr="00AD4AF5">
        <w:rPr>
          <w:rFonts w:ascii="Times New Roman" w:hAnsi="Times New Roman" w:cs="Times New Roman"/>
          <w:sz w:val="28"/>
          <w:szCs w:val="28"/>
        </w:rPr>
        <w:t>Leírásai Szerb Antaléhoz mérhetők, gondolatfutamainak tisztasága pedig Borges esszéit juttathatja eszünkbe.</w:t>
      </w:r>
    </w:p>
    <w:p w14:paraId="44EF95D2" w14:textId="2B16FF31" w:rsidR="009C228C" w:rsidRPr="00AD4AF5" w:rsidRDefault="00546A4C" w:rsidP="00281EF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D4AF5">
        <w:rPr>
          <w:rFonts w:ascii="Times New Roman" w:hAnsi="Times New Roman" w:cs="Times New Roman"/>
          <w:sz w:val="28"/>
          <w:szCs w:val="28"/>
        </w:rPr>
        <w:t>Bánki Éva könyvében a</w:t>
      </w:r>
      <w:r w:rsidR="00281EF1" w:rsidRPr="00AD4AF5">
        <w:rPr>
          <w:rFonts w:ascii="Times New Roman" w:hAnsi="Times New Roman" w:cs="Times New Roman"/>
          <w:sz w:val="28"/>
          <w:szCs w:val="28"/>
        </w:rPr>
        <w:t xml:space="preserve"> személyes sors hiba nélkül illeszkedik rá a történelem </w:t>
      </w:r>
      <w:proofErr w:type="spellStart"/>
      <w:r w:rsidR="00281EF1" w:rsidRPr="00AD4AF5">
        <w:rPr>
          <w:rFonts w:ascii="Times New Roman" w:hAnsi="Times New Roman" w:cs="Times New Roman"/>
          <w:sz w:val="28"/>
          <w:szCs w:val="28"/>
        </w:rPr>
        <w:t>rétegeire</w:t>
      </w:r>
      <w:proofErr w:type="spellEnd"/>
      <w:r w:rsidR="00281EF1" w:rsidRPr="00AD4AF5">
        <w:rPr>
          <w:rFonts w:ascii="Times New Roman" w:hAnsi="Times New Roman" w:cs="Times New Roman"/>
          <w:sz w:val="28"/>
          <w:szCs w:val="28"/>
        </w:rPr>
        <w:t xml:space="preserve"> – a jelenkor eseményei minden esetben visszavezetnek a múltba, a város múltjába.</w:t>
      </w:r>
      <w:r w:rsidR="00C119CF" w:rsidRPr="00AD4AF5">
        <w:rPr>
          <w:rFonts w:ascii="Times New Roman" w:hAnsi="Times New Roman" w:cs="Times New Roman"/>
          <w:sz w:val="28"/>
          <w:szCs w:val="28"/>
        </w:rPr>
        <w:t xml:space="preserve"> Mindez megragadó szellemi és </w:t>
      </w:r>
      <w:proofErr w:type="spellStart"/>
      <w:r w:rsidR="00C119CF" w:rsidRPr="00AD4AF5">
        <w:rPr>
          <w:rFonts w:ascii="Times New Roman" w:hAnsi="Times New Roman" w:cs="Times New Roman"/>
          <w:sz w:val="28"/>
          <w:szCs w:val="28"/>
        </w:rPr>
        <w:t>stílusbeli</w:t>
      </w:r>
      <w:proofErr w:type="spellEnd"/>
      <w:r w:rsidR="00C119CF" w:rsidRPr="00AD4AF5">
        <w:rPr>
          <w:rFonts w:ascii="Times New Roman" w:hAnsi="Times New Roman" w:cs="Times New Roman"/>
          <w:sz w:val="28"/>
          <w:szCs w:val="28"/>
        </w:rPr>
        <w:t xml:space="preserve"> eleganciával tárul a szemünk elé. Így válik Velence emberré, emberivé előttünk, azzá a szűzzé, amelynek eredetileg is meghatározta önmagát. Ebben a nőnemű városban a férfi szenteket becézik, a női szenteket nem. A gyermeklány és az anya motívuma – és személyes jelenléte Bánki Éva és a lánya révén – szerves egységet alkot: a tenger az anya, és a város a lány. A nyugodt erő és a folyton kérdezősködő nyüzsgés. </w:t>
      </w:r>
      <w:proofErr w:type="spellStart"/>
      <w:r w:rsidR="00C119CF" w:rsidRPr="00AD4AF5">
        <w:rPr>
          <w:rFonts w:ascii="Times New Roman" w:hAnsi="Times New Roman" w:cs="Times New Roman"/>
          <w:sz w:val="28"/>
          <w:szCs w:val="28"/>
        </w:rPr>
        <w:t>Haladván</w:t>
      </w:r>
      <w:proofErr w:type="spellEnd"/>
      <w:r w:rsidR="00C119CF" w:rsidRPr="00AD4AF5">
        <w:rPr>
          <w:rFonts w:ascii="Times New Roman" w:hAnsi="Times New Roman" w:cs="Times New Roman"/>
          <w:sz w:val="28"/>
          <w:szCs w:val="28"/>
        </w:rPr>
        <w:t xml:space="preserve"> a könyvet nemcsak megismerünk egy várost, de otthonra is találunk: magunkban.</w:t>
      </w:r>
    </w:p>
    <w:p w14:paraId="4CA8AB89" w14:textId="446E7045" w:rsidR="00C119CF" w:rsidRDefault="00C119CF" w:rsidP="00281EF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D4AF5">
        <w:rPr>
          <w:rFonts w:ascii="Times New Roman" w:hAnsi="Times New Roman" w:cs="Times New Roman"/>
          <w:sz w:val="28"/>
          <w:szCs w:val="28"/>
        </w:rPr>
        <w:t xml:space="preserve">„A mozaikfiguráknak nincsenek ráncaik, nincs igazi személyiségük, csak sorsuk” – olvashatjuk a Santa Maria </w:t>
      </w:r>
      <w:proofErr w:type="spellStart"/>
      <w:r w:rsidRPr="00AD4AF5">
        <w:rPr>
          <w:rFonts w:ascii="Times New Roman" w:hAnsi="Times New Roman" w:cs="Times New Roman"/>
          <w:sz w:val="28"/>
          <w:szCs w:val="28"/>
        </w:rPr>
        <w:t>Assunta</w:t>
      </w:r>
      <w:proofErr w:type="spellEnd"/>
      <w:r w:rsidRPr="00AD4AF5">
        <w:rPr>
          <w:rFonts w:ascii="Times New Roman" w:hAnsi="Times New Roman" w:cs="Times New Roman"/>
          <w:sz w:val="28"/>
          <w:szCs w:val="28"/>
        </w:rPr>
        <w:t xml:space="preserve"> templom leírásában. Bánki Éva művére sem vet ráncot az idő. Amiben viszont a könyv több egy mozaikfiguránál</w:t>
      </w:r>
      <w:r w:rsidR="00546A4C" w:rsidRPr="00AD4AF5">
        <w:rPr>
          <w:rFonts w:ascii="Times New Roman" w:hAnsi="Times New Roman" w:cs="Times New Roman"/>
          <w:sz w:val="28"/>
          <w:szCs w:val="28"/>
        </w:rPr>
        <w:t xml:space="preserve"> az az, hogy a sorsán túl személyisége, személyessége is van.</w:t>
      </w:r>
    </w:p>
    <w:p w14:paraId="5BD5EE04" w14:textId="54A27BD4" w:rsidR="00AD4AF5" w:rsidRPr="005219B9" w:rsidRDefault="0076624F" w:rsidP="00281EF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219B9">
        <w:rPr>
          <w:rFonts w:ascii="Times New Roman" w:hAnsi="Times New Roman" w:cs="Times New Roman"/>
          <w:sz w:val="28"/>
          <w:szCs w:val="28"/>
        </w:rPr>
        <w:t xml:space="preserve">Mindemellett </w:t>
      </w:r>
      <w:r w:rsidR="00AD4AF5" w:rsidRPr="005219B9">
        <w:rPr>
          <w:rFonts w:ascii="Times New Roman" w:hAnsi="Times New Roman" w:cs="Times New Roman"/>
          <w:sz w:val="28"/>
          <w:szCs w:val="28"/>
        </w:rPr>
        <w:t xml:space="preserve">van </w:t>
      </w:r>
      <w:r w:rsidR="00352736" w:rsidRPr="005219B9">
        <w:rPr>
          <w:rFonts w:ascii="Times New Roman" w:hAnsi="Times New Roman" w:cs="Times New Roman"/>
          <w:sz w:val="28"/>
          <w:szCs w:val="28"/>
        </w:rPr>
        <w:t xml:space="preserve">sors- és énideje </w:t>
      </w:r>
      <w:r w:rsidR="00AD4AF5" w:rsidRPr="005219B9">
        <w:rPr>
          <w:rFonts w:ascii="Times New Roman" w:hAnsi="Times New Roman" w:cs="Times New Roman"/>
          <w:sz w:val="28"/>
          <w:szCs w:val="28"/>
        </w:rPr>
        <w:t>is</w:t>
      </w:r>
      <w:r w:rsidRPr="005219B9">
        <w:rPr>
          <w:rFonts w:ascii="Times New Roman" w:hAnsi="Times New Roman" w:cs="Times New Roman"/>
          <w:sz w:val="28"/>
          <w:szCs w:val="28"/>
        </w:rPr>
        <w:t xml:space="preserve">, és </w:t>
      </w:r>
      <w:r w:rsidR="00B350DD" w:rsidRPr="005219B9">
        <w:rPr>
          <w:rFonts w:ascii="Times New Roman" w:hAnsi="Times New Roman" w:cs="Times New Roman"/>
          <w:sz w:val="28"/>
          <w:szCs w:val="28"/>
        </w:rPr>
        <w:t xml:space="preserve">az időértelmezés </w:t>
      </w:r>
      <w:r w:rsidRPr="005219B9">
        <w:rPr>
          <w:rFonts w:ascii="Times New Roman" w:hAnsi="Times New Roman" w:cs="Times New Roman"/>
          <w:sz w:val="28"/>
          <w:szCs w:val="28"/>
        </w:rPr>
        <w:t xml:space="preserve">mellett aligha lehet elmenni. </w:t>
      </w:r>
      <w:r w:rsidR="00AD4AF5" w:rsidRPr="005219B9">
        <w:rPr>
          <w:rFonts w:ascii="Times New Roman" w:hAnsi="Times New Roman" w:cs="Times New Roman"/>
          <w:sz w:val="28"/>
          <w:szCs w:val="28"/>
        </w:rPr>
        <w:t xml:space="preserve"> Bánki Éva utazásai</w:t>
      </w:r>
      <w:r w:rsidR="006F6545" w:rsidRPr="005219B9">
        <w:rPr>
          <w:rFonts w:ascii="Times New Roman" w:hAnsi="Times New Roman" w:cs="Times New Roman"/>
          <w:sz w:val="28"/>
          <w:szCs w:val="28"/>
        </w:rPr>
        <w:t xml:space="preserve"> – az életmű sok merész kóborlásra ad lehetőséget </w:t>
      </w:r>
      <w:proofErr w:type="gramStart"/>
      <w:r w:rsidR="006F6545" w:rsidRPr="005219B9">
        <w:rPr>
          <w:rFonts w:ascii="Times New Roman" w:hAnsi="Times New Roman" w:cs="Times New Roman"/>
          <w:sz w:val="28"/>
          <w:szCs w:val="28"/>
        </w:rPr>
        <w:t xml:space="preserve">- </w:t>
      </w:r>
      <w:r w:rsidR="00AD4AF5" w:rsidRPr="005219B9">
        <w:rPr>
          <w:rFonts w:ascii="Times New Roman" w:hAnsi="Times New Roman" w:cs="Times New Roman"/>
          <w:sz w:val="28"/>
          <w:szCs w:val="28"/>
        </w:rPr>
        <w:t xml:space="preserve"> a</w:t>
      </w:r>
      <w:proofErr w:type="gramEnd"/>
      <w:r w:rsidR="00AD4AF5" w:rsidRPr="005219B9">
        <w:rPr>
          <w:rFonts w:ascii="Times New Roman" w:hAnsi="Times New Roman" w:cs="Times New Roman"/>
          <w:sz w:val="28"/>
          <w:szCs w:val="28"/>
        </w:rPr>
        <w:t xml:space="preserve"> valóság és a fikció közötti lehető legtermészetesebb átjárásról beszélnek</w:t>
      </w:r>
      <w:r w:rsidR="00B350DD" w:rsidRPr="005219B9">
        <w:rPr>
          <w:rFonts w:ascii="Times New Roman" w:hAnsi="Times New Roman" w:cs="Times New Roman"/>
          <w:sz w:val="28"/>
          <w:szCs w:val="28"/>
        </w:rPr>
        <w:t>. Az</w:t>
      </w:r>
      <w:r w:rsidRPr="005219B9">
        <w:rPr>
          <w:rFonts w:ascii="Times New Roman" w:hAnsi="Times New Roman" w:cs="Times New Roman"/>
          <w:sz w:val="28"/>
          <w:szCs w:val="28"/>
        </w:rPr>
        <w:t xml:space="preserve"> ez elképzelhető dimenziók legtöbbjében laza, mondhatni trubadúri egyszerűséggel ugranak át a középkorból a popkultúrába, vagy akár vissza. Ha az ember nem figyel oda</w:t>
      </w:r>
      <w:r w:rsidR="00352736" w:rsidRPr="005219B9">
        <w:rPr>
          <w:rFonts w:ascii="Times New Roman" w:hAnsi="Times New Roman" w:cs="Times New Roman"/>
          <w:sz w:val="28"/>
          <w:szCs w:val="28"/>
        </w:rPr>
        <w:t>, akkor</w:t>
      </w:r>
      <w:r w:rsidRPr="005219B9">
        <w:rPr>
          <w:rFonts w:ascii="Times New Roman" w:hAnsi="Times New Roman" w:cs="Times New Roman"/>
          <w:sz w:val="28"/>
          <w:szCs w:val="28"/>
        </w:rPr>
        <w:t xml:space="preserve"> el lehet hinni neki, hogy az irodalmi szöveg csaknem képes még a történelmi emlékezetet is átalakítani. </w:t>
      </w:r>
      <w:r w:rsidR="00352736" w:rsidRPr="005219B9">
        <w:rPr>
          <w:rFonts w:ascii="Times New Roman" w:hAnsi="Times New Roman" w:cs="Times New Roman"/>
          <w:sz w:val="28"/>
          <w:szCs w:val="28"/>
        </w:rPr>
        <w:t>M</w:t>
      </w:r>
      <w:r w:rsidRPr="005219B9">
        <w:rPr>
          <w:rFonts w:ascii="Times New Roman" w:hAnsi="Times New Roman" w:cs="Times New Roman"/>
          <w:sz w:val="28"/>
          <w:szCs w:val="28"/>
        </w:rPr>
        <w:t xml:space="preserve">ajd vissza, mintha fittyet hányna </w:t>
      </w:r>
      <w:r w:rsidR="00352736" w:rsidRPr="005219B9">
        <w:rPr>
          <w:rFonts w:ascii="Times New Roman" w:hAnsi="Times New Roman" w:cs="Times New Roman"/>
          <w:sz w:val="28"/>
          <w:szCs w:val="28"/>
        </w:rPr>
        <w:t xml:space="preserve">– vagy éppen nagyon is következetesen reagálna - </w:t>
      </w:r>
      <w:r w:rsidRPr="005219B9">
        <w:rPr>
          <w:rFonts w:ascii="Times New Roman" w:hAnsi="Times New Roman" w:cs="Times New Roman"/>
          <w:sz w:val="28"/>
          <w:szCs w:val="28"/>
        </w:rPr>
        <w:t xml:space="preserve">korunk félelmeire. </w:t>
      </w:r>
      <w:r w:rsidR="00352736" w:rsidRPr="005219B9">
        <w:rPr>
          <w:rFonts w:ascii="Times New Roman" w:hAnsi="Times New Roman" w:cs="Times New Roman"/>
          <w:sz w:val="28"/>
          <w:szCs w:val="28"/>
        </w:rPr>
        <w:t xml:space="preserve">Persze könnyű lehet annak, aki tud határozott határvonalat húzni irodalomtörténészi és szépirodalmi énje közé; és ezt nem csak attitűdjében, nyelvében teszi. Közlendőjéhez biztos kézzel választ egy-egy </w:t>
      </w:r>
      <w:r w:rsidR="006F6545" w:rsidRPr="005219B9">
        <w:rPr>
          <w:rFonts w:ascii="Times New Roman" w:hAnsi="Times New Roman" w:cs="Times New Roman"/>
          <w:sz w:val="28"/>
          <w:szCs w:val="28"/>
        </w:rPr>
        <w:t xml:space="preserve">éppen arra célra leghitelesebb </w:t>
      </w:r>
      <w:r w:rsidR="00352736" w:rsidRPr="005219B9">
        <w:rPr>
          <w:rFonts w:ascii="Times New Roman" w:hAnsi="Times New Roman" w:cs="Times New Roman"/>
          <w:sz w:val="28"/>
          <w:szCs w:val="28"/>
        </w:rPr>
        <w:t>univerzumot</w:t>
      </w:r>
      <w:r w:rsidR="006F6545" w:rsidRPr="005219B9">
        <w:rPr>
          <w:rFonts w:ascii="Times New Roman" w:hAnsi="Times New Roman" w:cs="Times New Roman"/>
          <w:sz w:val="28"/>
          <w:szCs w:val="28"/>
        </w:rPr>
        <w:t>, hogy aztán bátran megcélozzon mondjuk egy</w:t>
      </w:r>
      <w:r w:rsidR="00B350DD" w:rsidRPr="005219B9">
        <w:rPr>
          <w:rFonts w:ascii="Times New Roman" w:hAnsi="Times New Roman" w:cs="Times New Roman"/>
          <w:sz w:val="28"/>
          <w:szCs w:val="28"/>
        </w:rPr>
        <w:t>-egy</w:t>
      </w:r>
      <w:r w:rsidR="00352736" w:rsidRPr="005219B9">
        <w:rPr>
          <w:rFonts w:ascii="Times New Roman" w:hAnsi="Times New Roman" w:cs="Times New Roman"/>
          <w:sz w:val="28"/>
          <w:szCs w:val="28"/>
        </w:rPr>
        <w:t xml:space="preserve"> kultúraszkeptikus nézőpontot</w:t>
      </w:r>
      <w:r w:rsidR="006F6545" w:rsidRPr="005219B9">
        <w:rPr>
          <w:rFonts w:ascii="Times New Roman" w:hAnsi="Times New Roman" w:cs="Times New Roman"/>
          <w:sz w:val="28"/>
          <w:szCs w:val="28"/>
        </w:rPr>
        <w:t xml:space="preserve"> azért</w:t>
      </w:r>
      <w:r w:rsidR="00352736" w:rsidRPr="005219B9">
        <w:rPr>
          <w:rFonts w:ascii="Times New Roman" w:hAnsi="Times New Roman" w:cs="Times New Roman"/>
          <w:sz w:val="28"/>
          <w:szCs w:val="28"/>
        </w:rPr>
        <w:t xml:space="preserve">, </w:t>
      </w:r>
      <w:r w:rsidR="006F6545" w:rsidRPr="005219B9">
        <w:rPr>
          <w:rFonts w:ascii="Times New Roman" w:hAnsi="Times New Roman" w:cs="Times New Roman"/>
          <w:sz w:val="28"/>
          <w:szCs w:val="28"/>
        </w:rPr>
        <w:t>hogy az olvasót meggyőzze arról: a történetírás és a szépirodalom egymásra ható jelenségek. Vagy nem. Mert ugyan mi</w:t>
      </w:r>
      <w:r w:rsidR="00B350DD" w:rsidRPr="005219B9">
        <w:rPr>
          <w:rFonts w:ascii="Times New Roman" w:hAnsi="Times New Roman" w:cs="Times New Roman"/>
          <w:sz w:val="28"/>
          <w:szCs w:val="28"/>
        </w:rPr>
        <w:t xml:space="preserve"> más</w:t>
      </w:r>
      <w:r w:rsidR="006F6545" w:rsidRPr="005219B9">
        <w:rPr>
          <w:rFonts w:ascii="Times New Roman" w:hAnsi="Times New Roman" w:cs="Times New Roman"/>
          <w:sz w:val="28"/>
          <w:szCs w:val="28"/>
        </w:rPr>
        <w:t xml:space="preserve">ért volna szükség elutazni olykor a </w:t>
      </w:r>
      <w:proofErr w:type="spellStart"/>
      <w:r w:rsidR="006F6545" w:rsidRPr="005219B9">
        <w:rPr>
          <w:rFonts w:ascii="Times New Roman" w:hAnsi="Times New Roman" w:cs="Times New Roman"/>
          <w:sz w:val="28"/>
          <w:szCs w:val="28"/>
        </w:rPr>
        <w:t>fantasy</w:t>
      </w:r>
      <w:proofErr w:type="spellEnd"/>
      <w:r w:rsidR="006F6545" w:rsidRPr="005219B9">
        <w:rPr>
          <w:rFonts w:ascii="Times New Roman" w:hAnsi="Times New Roman" w:cs="Times New Roman"/>
          <w:sz w:val="28"/>
          <w:szCs w:val="28"/>
        </w:rPr>
        <w:t xml:space="preserve"> világába. A válasz persze adott, különösen, ha Borgesre gondolunk, de az sem kizárt, hogy éppen Borges gondolt Bánki Évára, ki tudja, a mester bábeli húzásai</w:t>
      </w:r>
      <w:r w:rsidR="00B350DD" w:rsidRPr="005219B9">
        <w:rPr>
          <w:rFonts w:ascii="Times New Roman" w:hAnsi="Times New Roman" w:cs="Times New Roman"/>
          <w:sz w:val="28"/>
          <w:szCs w:val="28"/>
        </w:rPr>
        <w:t xml:space="preserve">t, és szerzőnk bátor utazásait ismerve megkockáztathatjuk az állítást: </w:t>
      </w:r>
      <w:r w:rsidR="006F6545" w:rsidRPr="005219B9">
        <w:rPr>
          <w:rFonts w:ascii="Times New Roman" w:hAnsi="Times New Roman" w:cs="Times New Roman"/>
          <w:sz w:val="28"/>
          <w:szCs w:val="28"/>
        </w:rPr>
        <w:t>között</w:t>
      </w:r>
      <w:r w:rsidR="00B350DD" w:rsidRPr="005219B9">
        <w:rPr>
          <w:rFonts w:ascii="Times New Roman" w:hAnsi="Times New Roman" w:cs="Times New Roman"/>
          <w:sz w:val="28"/>
          <w:szCs w:val="28"/>
        </w:rPr>
        <w:t>ük</w:t>
      </w:r>
      <w:r w:rsidR="006F6545" w:rsidRPr="005219B9">
        <w:rPr>
          <w:rFonts w:ascii="Times New Roman" w:hAnsi="Times New Roman" w:cs="Times New Roman"/>
          <w:sz w:val="28"/>
          <w:szCs w:val="28"/>
        </w:rPr>
        <w:t xml:space="preserve"> sok minden megeshet. </w:t>
      </w:r>
    </w:p>
    <w:p w14:paraId="3C773664" w14:textId="77777777" w:rsidR="00AD4AF5" w:rsidRPr="00AD4AF5" w:rsidRDefault="00AD4AF5" w:rsidP="00281EF1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AD4AF5" w:rsidRPr="00AD4AF5" w:rsidSect="00F528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EF1"/>
    <w:rsid w:val="00281EF1"/>
    <w:rsid w:val="00352736"/>
    <w:rsid w:val="005219B9"/>
    <w:rsid w:val="00546A4C"/>
    <w:rsid w:val="006B2B83"/>
    <w:rsid w:val="006F6545"/>
    <w:rsid w:val="0076624F"/>
    <w:rsid w:val="00AD4AF5"/>
    <w:rsid w:val="00B350DD"/>
    <w:rsid w:val="00C119CF"/>
    <w:rsid w:val="00C61FBF"/>
    <w:rsid w:val="00DE5AC8"/>
    <w:rsid w:val="00F5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F63BDC"/>
  <w15:chartTrackingRefBased/>
  <w15:docId w15:val="{44B874BD-ED55-9C4B-A47D-6C752D0A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2021-10-29T22:12:00Z</dcterms:created>
  <dcterms:modified xsi:type="dcterms:W3CDTF">2021-11-01T16:48:00Z</dcterms:modified>
</cp:coreProperties>
</file>